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48B63" w14:textId="79EF041B" w:rsidR="006035E3" w:rsidRDefault="006035E3" w:rsidP="006035E3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BF1023">
        <w:rPr>
          <w:b/>
          <w:sz w:val="28"/>
        </w:rPr>
        <w:t>: Pediatria</w:t>
      </w:r>
    </w:p>
    <w:p w14:paraId="1C443121" w14:textId="617D7286" w:rsidR="006035E3" w:rsidRPr="00BF1023" w:rsidRDefault="006035E3" w:rsidP="006035E3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035E3" w:rsidRPr="00442D3F" w14:paraId="2A24353A" w14:textId="77777777" w:rsidTr="00B02F72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F1D827F" w14:textId="77777777" w:rsidR="006035E3" w:rsidRPr="00442D3F" w:rsidRDefault="006035E3" w:rsidP="00B02F7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035E3" w:rsidRPr="00442D3F" w14:paraId="350C3F27" w14:textId="77777777" w:rsidTr="00B02F7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A1ACBE9" w14:textId="77777777" w:rsidR="006035E3" w:rsidRPr="00DD6065" w:rsidRDefault="006035E3" w:rsidP="00B02F7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010D7B52" w14:textId="77777777" w:rsidR="006035E3" w:rsidRPr="00222DB8" w:rsidRDefault="006035E3" w:rsidP="00B02F7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7D40ABD0" w14:textId="77777777" w:rsidR="006035E3" w:rsidRPr="00222DB8" w:rsidRDefault="006035E3" w:rsidP="00B02F7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6035E3" w:rsidRPr="00442D3F" w14:paraId="2086F52A" w14:textId="77777777" w:rsidTr="00B02F72">
        <w:tc>
          <w:tcPr>
            <w:tcW w:w="4192" w:type="dxa"/>
            <w:gridSpan w:val="2"/>
          </w:tcPr>
          <w:p w14:paraId="31DF9276" w14:textId="674EC880" w:rsidR="006035E3" w:rsidRPr="00B95A5F" w:rsidRDefault="006035E3" w:rsidP="00B02F72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B95A5F">
              <w:rPr>
                <w:b/>
                <w:color w:val="000000" w:themeColor="text1"/>
              </w:rPr>
              <w:t>4. Rok:</w:t>
            </w:r>
            <w:r w:rsidRPr="00B95A5F">
              <w:rPr>
                <w:color w:val="000000" w:themeColor="text1"/>
              </w:rPr>
              <w:t xml:space="preserve"> </w:t>
            </w:r>
            <w:r w:rsidR="003F64F9" w:rsidRPr="00B95A5F">
              <w:rPr>
                <w:color w:val="000000" w:themeColor="text1"/>
              </w:rPr>
              <w:t>III, IV, V, VI</w:t>
            </w:r>
          </w:p>
        </w:tc>
        <w:tc>
          <w:tcPr>
            <w:tcW w:w="5500" w:type="dxa"/>
            <w:gridSpan w:val="3"/>
          </w:tcPr>
          <w:p w14:paraId="690283CB" w14:textId="77777777" w:rsidR="006035E3" w:rsidRPr="00CC16C7" w:rsidRDefault="006035E3" w:rsidP="00B02F72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CC16C7">
              <w:rPr>
                <w:b/>
                <w:color w:val="000000" w:themeColor="text1"/>
              </w:rPr>
              <w:t xml:space="preserve">5. Semestr: </w:t>
            </w:r>
            <w:r w:rsidRPr="00CC16C7">
              <w:rPr>
                <w:color w:val="000000" w:themeColor="text1"/>
              </w:rPr>
              <w:t>Zgodnie z harmonogramem</w:t>
            </w:r>
          </w:p>
        </w:tc>
      </w:tr>
      <w:tr w:rsidR="006035E3" w:rsidRPr="00442D3F" w14:paraId="3CB428C9" w14:textId="77777777" w:rsidTr="00B02F72">
        <w:tc>
          <w:tcPr>
            <w:tcW w:w="9692" w:type="dxa"/>
            <w:gridSpan w:val="5"/>
          </w:tcPr>
          <w:p w14:paraId="74780DBE" w14:textId="77777777" w:rsidR="006035E3" w:rsidRPr="00B95A5F" w:rsidRDefault="006035E3" w:rsidP="00B02F72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95A5F">
              <w:rPr>
                <w:b/>
                <w:color w:val="000000" w:themeColor="text1"/>
              </w:rPr>
              <w:t>6. Nazwa przedmiotu:</w:t>
            </w:r>
            <w:r w:rsidRPr="00B95A5F">
              <w:rPr>
                <w:color w:val="000000" w:themeColor="text1"/>
              </w:rPr>
              <w:t xml:space="preserve"> </w:t>
            </w:r>
            <w:r w:rsidRPr="00B95A5F">
              <w:rPr>
                <w:b/>
                <w:bCs/>
                <w:color w:val="000000" w:themeColor="text1"/>
              </w:rPr>
              <w:t xml:space="preserve">Pediatria </w:t>
            </w:r>
          </w:p>
        </w:tc>
      </w:tr>
      <w:tr w:rsidR="006035E3" w:rsidRPr="00442D3F" w14:paraId="5D05900F" w14:textId="77777777" w:rsidTr="00B02F72">
        <w:tc>
          <w:tcPr>
            <w:tcW w:w="9692" w:type="dxa"/>
            <w:gridSpan w:val="5"/>
          </w:tcPr>
          <w:p w14:paraId="668D7D1C" w14:textId="77777777" w:rsidR="006035E3" w:rsidRPr="00CC16C7" w:rsidRDefault="006035E3" w:rsidP="00B02F72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CC16C7">
              <w:rPr>
                <w:b/>
                <w:color w:val="000000" w:themeColor="text1"/>
              </w:rPr>
              <w:t>7. Status przedmiotu:</w:t>
            </w:r>
            <w:r w:rsidRPr="00CC16C7">
              <w:rPr>
                <w:color w:val="000000" w:themeColor="text1"/>
              </w:rPr>
              <w:t xml:space="preserve"> Obowiązkowy</w:t>
            </w:r>
          </w:p>
        </w:tc>
      </w:tr>
      <w:tr w:rsidR="006035E3" w:rsidRPr="00442D3F" w14:paraId="4408F5C2" w14:textId="77777777" w:rsidTr="00B02F7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9747713" w14:textId="77777777" w:rsidR="006035E3" w:rsidRPr="00CC16C7" w:rsidRDefault="006035E3" w:rsidP="00B02F72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CC16C7">
              <w:rPr>
                <w:b/>
                <w:color w:val="000000" w:themeColor="text1"/>
              </w:rPr>
              <w:t>8. </w:t>
            </w:r>
            <w:r w:rsidRPr="00CC16C7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6035E3" w:rsidRPr="00442D3F" w14:paraId="69860EF9" w14:textId="77777777" w:rsidTr="00B02F7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095D601" w14:textId="3CEA6BDE" w:rsidR="006035E3" w:rsidRPr="00C77EA0" w:rsidRDefault="000C473C" w:rsidP="000C473C">
            <w:pPr>
              <w:spacing w:before="80" w:after="80" w:line="240" w:lineRule="auto"/>
            </w:pPr>
            <w:r w:rsidRPr="00701525">
              <w:rPr>
                <w:rFonts w:asciiTheme="minorHAnsi" w:eastAsia="Calibri" w:hAnsiTheme="minorHAnsi" w:cstheme="minorHAnsi"/>
                <w:lang w:eastAsia="pl-PL"/>
              </w:rPr>
              <w:t>Standardy postępowania w pediatrii</w:t>
            </w:r>
            <w:r w:rsidR="006100A8">
              <w:rPr>
                <w:rFonts w:asciiTheme="minorHAnsi" w:eastAsia="Calibri" w:hAnsiTheme="minorHAnsi" w:cstheme="minorHAnsi"/>
                <w:lang w:eastAsia="pl-PL"/>
              </w:rPr>
              <w:t>; p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>rzyczyny, objawy, zasady diagnozowania i postępowania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 xml:space="preserve"> 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>terapeutycznego w przypadku najczęstszych chorób dzieci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 xml:space="preserve">; 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>diagnostyk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>a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 xml:space="preserve"> różnicow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>a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 xml:space="preserve"> najczęstszych chorób u dzieci</w:t>
            </w:r>
            <w:r w:rsidR="0022220B">
              <w:rPr>
                <w:rFonts w:asciiTheme="minorHAnsi" w:hAnsiTheme="minorHAnsi" w:cstheme="minorHAnsi"/>
              </w:rPr>
              <w:t xml:space="preserve">; 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>indywidualizacj</w:t>
            </w:r>
            <w:r w:rsidR="00366174">
              <w:rPr>
                <w:rFonts w:asciiTheme="minorHAnsi" w:eastAsia="Calibri" w:hAnsiTheme="minorHAnsi" w:cstheme="minorHAnsi"/>
                <w:lang w:eastAsia="pl-PL"/>
              </w:rPr>
              <w:t>a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 xml:space="preserve"> obowiązujących wytycznych terapeutycznych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>;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 f</w:t>
            </w:r>
            <w:r w:rsidRPr="00701525">
              <w:rPr>
                <w:rFonts w:asciiTheme="minorHAnsi" w:eastAsia="Calibri" w:hAnsiTheme="minorHAnsi" w:cstheme="minorHAnsi"/>
                <w:lang w:eastAsia="pl-PL"/>
              </w:rPr>
              <w:t>izjologia rozwoju noworodka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; </w:t>
            </w:r>
            <w:r w:rsidRPr="00701525">
              <w:rPr>
                <w:rFonts w:asciiTheme="minorHAnsi" w:eastAsia="Calibri" w:hAnsiTheme="minorHAnsi" w:cstheme="minorHAnsi"/>
                <w:lang w:eastAsia="pl-PL"/>
              </w:rPr>
              <w:t>rozwój psychoruchowy u dzieci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; 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>wykonywanie bada</w:t>
            </w:r>
            <w:r w:rsidR="00366174">
              <w:rPr>
                <w:rFonts w:asciiTheme="minorHAnsi" w:eastAsia="Calibri" w:hAnsiTheme="minorHAnsi" w:cstheme="minorHAnsi"/>
                <w:lang w:eastAsia="pl-PL"/>
              </w:rPr>
              <w:t>ń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 xml:space="preserve"> bilansowych; </w:t>
            </w:r>
            <w:r w:rsidRPr="00701525">
              <w:rPr>
                <w:rFonts w:asciiTheme="minorHAnsi" w:hAnsiTheme="minorHAnsi" w:cstheme="minorHAnsi"/>
                <w:bCs/>
              </w:rPr>
              <w:t>zasady zdrowego odżywiania dzieci w różnym wieku</w:t>
            </w:r>
            <w:r>
              <w:rPr>
                <w:rFonts w:asciiTheme="minorHAnsi" w:hAnsiTheme="minorHAnsi" w:cstheme="minorHAnsi"/>
                <w:bCs/>
              </w:rPr>
              <w:t xml:space="preserve">; </w:t>
            </w:r>
            <w:r w:rsidRPr="00701525">
              <w:rPr>
                <w:rFonts w:asciiTheme="minorHAnsi" w:hAnsiTheme="minorHAnsi" w:cstheme="minorHAnsi"/>
                <w:bCs/>
              </w:rPr>
              <w:t>farmakoterapia w praktyce</w:t>
            </w:r>
            <w:r>
              <w:rPr>
                <w:rFonts w:asciiTheme="minorHAnsi" w:hAnsiTheme="minorHAnsi" w:cstheme="minorHAnsi"/>
                <w:bCs/>
              </w:rPr>
              <w:t>;</w:t>
            </w:r>
            <w:r w:rsidR="006B5483">
              <w:rPr>
                <w:rFonts w:asciiTheme="minorHAnsi" w:eastAsia="Calibri" w:hAnsiTheme="minorHAnsi" w:cstheme="minorHAnsi"/>
                <w:lang w:eastAsia="pl-PL"/>
              </w:rPr>
              <w:t xml:space="preserve"> 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>kwalifikacja do szczepień;</w:t>
            </w:r>
            <w:r w:rsidR="0022220B" w:rsidRPr="00C41CE3">
              <w:rPr>
                <w:rFonts w:asciiTheme="minorHAnsi" w:hAnsiTheme="minorHAnsi" w:cstheme="minorHAnsi"/>
              </w:rPr>
              <w:t xml:space="preserve"> r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>ozpoznawa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>nie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 xml:space="preserve"> stan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>ów</w:t>
            </w:r>
            <w:r w:rsidR="0022220B" w:rsidRPr="00C41CE3">
              <w:rPr>
                <w:rFonts w:asciiTheme="minorHAnsi" w:eastAsia="Calibri" w:hAnsiTheme="minorHAnsi" w:cstheme="minorHAnsi"/>
                <w:lang w:eastAsia="pl-PL"/>
              </w:rPr>
              <w:t xml:space="preserve"> bezpośredniego zagrożenia życia</w:t>
            </w:r>
            <w:r w:rsidR="0022220B">
              <w:rPr>
                <w:rFonts w:asciiTheme="minorHAnsi" w:eastAsia="Calibri" w:hAnsiTheme="minorHAnsi" w:cstheme="minorHAnsi"/>
                <w:lang w:eastAsia="pl-PL"/>
              </w:rPr>
              <w:t xml:space="preserve">; przeprowadzanie wybranych procedur i zabiegów lekarskich oraz interpretacja ich wyników;  kwalifikacja do konsultacji specjalistycznych; </w:t>
            </w:r>
            <w:r w:rsidR="006B5483">
              <w:rPr>
                <w:rFonts w:asciiTheme="minorHAnsi" w:eastAsia="Calibri" w:hAnsiTheme="minorHAnsi" w:cstheme="minorHAnsi"/>
                <w:lang w:eastAsia="pl-PL"/>
              </w:rPr>
              <w:t xml:space="preserve">kwalifikacja do leczenia domowego i szpitalnego; </w:t>
            </w:r>
            <w:r w:rsidR="006B5483" w:rsidRPr="00C41CE3">
              <w:rPr>
                <w:rFonts w:asciiTheme="minorHAnsi" w:hAnsiTheme="minorHAnsi" w:cstheme="minorHAnsi"/>
              </w:rPr>
              <w:t>k</w:t>
            </w:r>
            <w:r w:rsidR="006B5483" w:rsidRPr="00C41CE3">
              <w:rPr>
                <w:rFonts w:asciiTheme="minorHAnsi" w:eastAsia="Calibri" w:hAnsiTheme="minorHAnsi" w:cstheme="minorHAnsi"/>
                <w:color w:val="222222"/>
                <w:lang w:eastAsia="pl-PL"/>
              </w:rPr>
              <w:t>orzysta</w:t>
            </w:r>
            <w:r w:rsidR="006B5483">
              <w:rPr>
                <w:rFonts w:asciiTheme="minorHAnsi" w:eastAsia="Calibri" w:hAnsiTheme="minorHAnsi" w:cstheme="minorHAnsi"/>
                <w:color w:val="222222"/>
                <w:lang w:eastAsia="pl-PL"/>
              </w:rPr>
              <w:t>nie</w:t>
            </w:r>
            <w:r w:rsidR="006B5483" w:rsidRPr="00C41CE3">
              <w:rPr>
                <w:rFonts w:asciiTheme="minorHAnsi" w:eastAsia="Calibri" w:hAnsiTheme="minorHAnsi" w:cstheme="minorHAnsi"/>
                <w:color w:val="222222"/>
                <w:lang w:eastAsia="pl-PL"/>
              </w:rPr>
              <w:t xml:space="preserve"> z baz danych, w tym internetowych, i wyszukiwa</w:t>
            </w:r>
            <w:r w:rsidR="006B5483">
              <w:rPr>
                <w:rFonts w:asciiTheme="minorHAnsi" w:eastAsia="Calibri" w:hAnsiTheme="minorHAnsi" w:cstheme="minorHAnsi"/>
                <w:color w:val="222222"/>
                <w:lang w:eastAsia="pl-PL"/>
              </w:rPr>
              <w:t>nie</w:t>
            </w:r>
            <w:r w:rsidR="006B5483" w:rsidRPr="00C41CE3">
              <w:rPr>
                <w:rFonts w:asciiTheme="minorHAnsi" w:eastAsia="Calibri" w:hAnsiTheme="minorHAnsi" w:cstheme="minorHAnsi"/>
                <w:color w:val="222222"/>
                <w:lang w:eastAsia="pl-PL"/>
              </w:rPr>
              <w:t xml:space="preserve"> potrzebn</w:t>
            </w:r>
            <w:r w:rsidR="006B5483">
              <w:rPr>
                <w:rFonts w:asciiTheme="minorHAnsi" w:eastAsia="Calibri" w:hAnsiTheme="minorHAnsi" w:cstheme="minorHAnsi"/>
                <w:color w:val="222222"/>
                <w:lang w:eastAsia="pl-PL"/>
              </w:rPr>
              <w:t>ych</w:t>
            </w:r>
            <w:r w:rsidR="006B5483" w:rsidRPr="00C41CE3">
              <w:rPr>
                <w:rFonts w:asciiTheme="minorHAnsi" w:eastAsia="Calibri" w:hAnsiTheme="minorHAnsi" w:cstheme="minorHAnsi"/>
                <w:color w:val="222222"/>
                <w:lang w:eastAsia="pl-PL"/>
              </w:rPr>
              <w:t xml:space="preserve"> informacj</w:t>
            </w:r>
            <w:r w:rsidR="006B5483">
              <w:rPr>
                <w:rFonts w:asciiTheme="minorHAnsi" w:eastAsia="Calibri" w:hAnsiTheme="minorHAnsi" w:cstheme="minorHAnsi"/>
                <w:color w:val="222222"/>
                <w:lang w:eastAsia="pl-PL"/>
              </w:rPr>
              <w:t>i</w:t>
            </w:r>
            <w:r w:rsidR="006B5483" w:rsidRPr="00C41CE3">
              <w:rPr>
                <w:rFonts w:asciiTheme="minorHAnsi" w:eastAsia="Calibri" w:hAnsiTheme="minorHAnsi" w:cstheme="minorHAnsi"/>
                <w:color w:val="222222"/>
                <w:lang w:eastAsia="pl-PL"/>
              </w:rPr>
              <w:t xml:space="preserve"> za pomocą dostępnych narzędzi</w:t>
            </w:r>
            <w:r w:rsidR="006B5483">
              <w:rPr>
                <w:rFonts w:asciiTheme="minorHAnsi" w:eastAsia="Calibri" w:hAnsiTheme="minorHAnsi" w:cstheme="minorHAnsi"/>
                <w:color w:val="222222"/>
                <w:lang w:eastAsia="pl-PL"/>
              </w:rPr>
              <w:t>; praca w zespole; przestrzeganie wzorców etycznych i praw pacjenta</w:t>
            </w:r>
          </w:p>
          <w:p w14:paraId="6F3EF066" w14:textId="77777777" w:rsidR="006035E3" w:rsidRPr="00C77EA0" w:rsidRDefault="006035E3" w:rsidP="00B02F72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5C9976A2" w14:textId="77777777" w:rsidR="006035E3" w:rsidRPr="00FA51B6" w:rsidRDefault="006035E3" w:rsidP="00B02F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77EA0">
              <w:t xml:space="preserve">w zakresie wiedzy student zna i </w:t>
            </w:r>
            <w:r w:rsidRPr="00FA51B6">
              <w:rPr>
                <w:rFonts w:asciiTheme="minorHAnsi" w:hAnsiTheme="minorHAnsi" w:cstheme="minorHAnsi"/>
              </w:rPr>
              <w:t>rozumie:</w:t>
            </w:r>
            <w:r w:rsidR="007F1926">
              <w:t xml:space="preserve"> </w:t>
            </w:r>
            <w:r w:rsidR="007F1926" w:rsidRPr="007F1926">
              <w:rPr>
                <w:rFonts w:asciiTheme="minorHAnsi" w:hAnsiTheme="minorHAnsi" w:cstheme="minorHAnsi"/>
              </w:rPr>
              <w:t>E.W1, E.W2, E.W7, E.W4, E.W6, C.W50, C.W48, B.W29, D.W6, D.W16,</w:t>
            </w:r>
            <w:r w:rsidR="007F1926">
              <w:rPr>
                <w:rFonts w:asciiTheme="minorHAnsi" w:hAnsiTheme="minorHAnsi" w:cstheme="minorHAnsi"/>
              </w:rPr>
              <w:t xml:space="preserve"> </w:t>
            </w:r>
            <w:r w:rsidR="007F1926" w:rsidRPr="007F1926">
              <w:rPr>
                <w:rFonts w:asciiTheme="minorHAnsi" w:hAnsiTheme="minorHAnsi" w:cstheme="minorHAnsi"/>
              </w:rPr>
              <w:t>D.W23</w:t>
            </w:r>
            <w:r w:rsidRPr="00FA5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6691CF7" w14:textId="77777777" w:rsidR="006035E3" w:rsidRDefault="006035E3" w:rsidP="00B02F72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umiejętności student potrafi: </w:t>
            </w:r>
            <w:r w:rsidR="007F1926" w:rsidRPr="007F1926">
              <w:rPr>
                <w:rFonts w:cstheme="minorHAnsi"/>
              </w:rPr>
              <w:t>E.U2, E.U4, E.U6, E.U7, E.U8, E.U9, E.U10, E.U11, E.U12, E.U13, E.U14, E.U15, E.U16, E.U17, E.U18, E.U20, E.U24, E.U25, E.U27, E.U28, E.U29, E.U30, E.U32, E.U33, E.U38, B.U7, B.U9, B.U10, B.U12, B.U13</w:t>
            </w:r>
          </w:p>
          <w:p w14:paraId="0988E9BB" w14:textId="77777777" w:rsidR="006035E3" w:rsidRPr="00C77EA0" w:rsidRDefault="006035E3" w:rsidP="00B02F72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kompetencji społecznych student jest gotów do: </w:t>
            </w:r>
            <w:r w:rsidR="007F1926" w:rsidRPr="007F1926">
              <w:rPr>
                <w:rFonts w:cstheme="minorHAnsi"/>
              </w:rPr>
              <w:t>D.W16, D.W18, D.U4, D.U5, D.U13, D.U14, D.U15, D.U16</w:t>
            </w:r>
          </w:p>
          <w:p w14:paraId="647B4EAC" w14:textId="25DE0DD0" w:rsidR="003F64F9" w:rsidRPr="00C77EA0" w:rsidRDefault="003F64F9" w:rsidP="00B02F72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6035E3" w:rsidRPr="00442D3F" w14:paraId="35B7F5EF" w14:textId="77777777" w:rsidTr="00B02F72">
        <w:tc>
          <w:tcPr>
            <w:tcW w:w="8688" w:type="dxa"/>
            <w:gridSpan w:val="4"/>
            <w:vAlign w:val="center"/>
          </w:tcPr>
          <w:p w14:paraId="56F95546" w14:textId="77777777" w:rsidR="006035E3" w:rsidRPr="00442D3F" w:rsidRDefault="006035E3" w:rsidP="00B02F7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6495112" w14:textId="77777777" w:rsidR="006035E3" w:rsidRPr="00C77EA0" w:rsidRDefault="006035E3" w:rsidP="00B02F7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380</w:t>
            </w:r>
          </w:p>
        </w:tc>
      </w:tr>
      <w:tr w:rsidR="006035E3" w:rsidRPr="00442D3F" w14:paraId="1CD5793F" w14:textId="77777777" w:rsidTr="00B02F72">
        <w:tc>
          <w:tcPr>
            <w:tcW w:w="8688" w:type="dxa"/>
            <w:gridSpan w:val="4"/>
            <w:vAlign w:val="center"/>
          </w:tcPr>
          <w:p w14:paraId="6D6295DB" w14:textId="77777777" w:rsidR="006035E3" w:rsidRDefault="006035E3" w:rsidP="00B02F7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A1BF00F" w14:textId="77777777" w:rsidR="006035E3" w:rsidRPr="00C77EA0" w:rsidRDefault="006035E3" w:rsidP="00B02F7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6035E3" w:rsidRPr="00442D3F" w14:paraId="40A853DF" w14:textId="77777777" w:rsidTr="00B02F7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991ADC" w14:textId="77777777" w:rsidR="006035E3" w:rsidRPr="00442D3F" w:rsidRDefault="006035E3" w:rsidP="00B02F7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035E3" w:rsidRPr="00442D3F" w14:paraId="4FEBF63B" w14:textId="77777777" w:rsidTr="00B02F7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4A665B6" w14:textId="77777777" w:rsidR="006035E3" w:rsidRDefault="006035E3" w:rsidP="00B02F72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E98A679" w14:textId="5CE87144" w:rsidR="006035E3" w:rsidRDefault="006035E3" w:rsidP="00B02F72">
            <w:pPr>
              <w:spacing w:after="0" w:line="240" w:lineRule="auto"/>
              <w:jc w:val="center"/>
            </w:pPr>
            <w:r>
              <w:t>Sposoby weryfikacji</w:t>
            </w:r>
            <w:r w:rsidR="003F0015">
              <w:t xml:space="preserve"> </w:t>
            </w:r>
            <w:r w:rsidR="003F0015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1374201" w14:textId="5C4E3703" w:rsidR="006035E3" w:rsidRPr="006F225C" w:rsidRDefault="006035E3" w:rsidP="00B02F72">
            <w:pPr>
              <w:spacing w:after="0" w:line="240" w:lineRule="auto"/>
              <w:jc w:val="center"/>
            </w:pPr>
            <w:r w:rsidRPr="006F225C">
              <w:t>Sposoby oceny</w:t>
            </w:r>
            <w:r w:rsidR="003F0015">
              <w:t xml:space="preserve"> </w:t>
            </w:r>
            <w:r w:rsidRPr="006F225C">
              <w:t>*</w:t>
            </w:r>
          </w:p>
        </w:tc>
      </w:tr>
      <w:tr w:rsidR="00451CCF" w:rsidRPr="00442D3F" w14:paraId="6CBCED1A" w14:textId="77777777" w:rsidTr="00B02F7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52156B" w14:textId="77777777" w:rsidR="00451CCF" w:rsidRPr="00D44629" w:rsidRDefault="00451CCF" w:rsidP="00451CC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76BECF9" w14:textId="1207DC67" w:rsidR="00451CCF" w:rsidRPr="00B30360" w:rsidRDefault="00B95A5F" w:rsidP="00451C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Kliniczne studia przypadków,</w:t>
            </w:r>
          </w:p>
          <w:p w14:paraId="79F254E5" w14:textId="4CD41762" w:rsidR="003873A2" w:rsidRPr="00B30360" w:rsidRDefault="003873A2" w:rsidP="00451C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30360">
              <w:rPr>
                <w:rFonts w:asciiTheme="minorHAnsi" w:hAnsiTheme="minorHAnsi" w:cstheme="minorHAnsi"/>
              </w:rPr>
              <w:t>Zaliczenie pisemne/ustne</w:t>
            </w:r>
            <w:r w:rsidR="00B95A5F">
              <w:rPr>
                <w:rFonts w:asciiTheme="minorHAnsi" w:hAnsiTheme="minorHAnsi" w:cstheme="minorHAnsi"/>
              </w:rPr>
              <w:t>,</w:t>
            </w:r>
          </w:p>
          <w:p w14:paraId="3B5123DF" w14:textId="34133ECF" w:rsidR="00451CCF" w:rsidRPr="00B30360" w:rsidRDefault="00451CCF" w:rsidP="00451C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30360">
              <w:rPr>
                <w:rFonts w:asciiTheme="minorHAnsi" w:hAnsiTheme="minorHAnsi" w:cstheme="minorHAnsi"/>
              </w:rPr>
              <w:t xml:space="preserve">Egzamin </w:t>
            </w:r>
            <w:r w:rsidR="003873A2" w:rsidRPr="00B30360">
              <w:rPr>
                <w:rFonts w:asciiTheme="minorHAnsi" w:hAnsiTheme="minorHAnsi" w:cstheme="minorHAnsi"/>
              </w:rPr>
              <w:t>pisemny/</w:t>
            </w:r>
            <w:r w:rsidRPr="00B30360">
              <w:rPr>
                <w:rFonts w:asciiTheme="minorHAnsi" w:hAnsiTheme="minorHAnsi" w:cstheme="minorHAnsi"/>
              </w:rP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2D9E898" w14:textId="77777777" w:rsidR="00451CCF" w:rsidRPr="006F225C" w:rsidRDefault="00451CCF" w:rsidP="00451CC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451CCF" w:rsidRPr="00442D3F" w14:paraId="46CD830D" w14:textId="77777777" w:rsidTr="00B02F7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6E0EF24" w14:textId="77777777" w:rsidR="00451CCF" w:rsidRPr="00442D3F" w:rsidRDefault="00451CCF" w:rsidP="00451CC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59A1917" w14:textId="017DA949" w:rsidR="003873A2" w:rsidRPr="00B30360" w:rsidRDefault="00451CCF" w:rsidP="00451CCF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B30360">
              <w:rPr>
                <w:rFonts w:asciiTheme="minorHAnsi" w:hAnsiTheme="minorHAnsi" w:cstheme="minorHAnsi"/>
              </w:rPr>
              <w:t>Obserwacja</w:t>
            </w:r>
            <w:r w:rsidR="00FE2D0B" w:rsidRPr="00B30360">
              <w:rPr>
                <w:rFonts w:asciiTheme="minorHAnsi" w:hAnsiTheme="minorHAnsi" w:cstheme="minorHAnsi"/>
              </w:rPr>
              <w:t xml:space="preserve"> ciągła</w:t>
            </w:r>
            <w:r w:rsidRPr="00B30360">
              <w:rPr>
                <w:rFonts w:asciiTheme="minorHAnsi" w:hAnsiTheme="minorHAnsi" w:cstheme="minorHAnsi"/>
              </w:rPr>
              <w:t xml:space="preserve">/ </w:t>
            </w:r>
            <w:r w:rsidRPr="00B30360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B95A5F">
              <w:rPr>
                <w:rFonts w:asciiTheme="minorHAnsi" w:hAnsiTheme="minorHAnsi" w:cstheme="minorHAnsi"/>
                <w:noProof/>
              </w:rPr>
              <w:t xml:space="preserve">, </w:t>
            </w:r>
            <w:r w:rsidR="003873A2" w:rsidRPr="00B30360">
              <w:rPr>
                <w:rFonts w:asciiTheme="minorHAnsi" w:hAnsiTheme="minorHAnsi" w:cstheme="minorHAnsi"/>
                <w:noProof/>
              </w:rPr>
              <w:t>Zaliczenie pisemne/ustne</w:t>
            </w:r>
            <w:r w:rsidR="00B95A5F">
              <w:rPr>
                <w:rFonts w:asciiTheme="minorHAnsi" w:hAnsiTheme="minorHAnsi" w:cstheme="minorHAnsi"/>
                <w:noProof/>
              </w:rPr>
              <w:t>,</w:t>
            </w:r>
          </w:p>
          <w:p w14:paraId="5FA10ADE" w14:textId="42B095C1" w:rsidR="00451CCF" w:rsidRPr="00B30360" w:rsidRDefault="00B30360" w:rsidP="00451C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30360">
              <w:rPr>
                <w:rFonts w:asciiTheme="minorHAnsi" w:hAnsiTheme="minorHAnsi" w:cstheme="minorHAnsi"/>
              </w:rPr>
              <w:t xml:space="preserve">Zaliczenie umiejętności praktycznych, w tym procedur zawartych w Dzienniku praktyk, </w:t>
            </w:r>
            <w:r w:rsidR="00451CCF" w:rsidRPr="00B30360">
              <w:rPr>
                <w:rFonts w:asciiTheme="minorHAnsi" w:hAnsiTheme="minorHAnsi" w:cstheme="minorHAnsi"/>
                <w:noProof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02AD8D7" w14:textId="77777777" w:rsidR="00451CCF" w:rsidRPr="006F225C" w:rsidRDefault="00451CCF" w:rsidP="00451CC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451CCF" w:rsidRPr="00442D3F" w14:paraId="2614E553" w14:textId="77777777" w:rsidTr="00B02F7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529667C" w14:textId="77777777" w:rsidR="00451CCF" w:rsidRDefault="00451CCF" w:rsidP="00451CC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4D77F1" w14:textId="0493517B" w:rsidR="00451CCF" w:rsidRPr="00B30360" w:rsidRDefault="00451CCF" w:rsidP="00451C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30360">
              <w:rPr>
                <w:rFonts w:asciiTheme="minorHAnsi" w:hAnsiTheme="minorHAnsi" w:cstheme="minorHAnsi"/>
              </w:rPr>
              <w:t>Obserwacja</w:t>
            </w:r>
            <w:r w:rsidR="00FE2D0B" w:rsidRPr="00B30360">
              <w:rPr>
                <w:rFonts w:asciiTheme="minorHAnsi" w:hAnsiTheme="minorHAnsi" w:cstheme="minorHAnsi"/>
              </w:rPr>
              <w:t xml:space="preserve"> ciągła </w:t>
            </w:r>
            <w:r w:rsidRPr="00B30360">
              <w:rPr>
                <w:rFonts w:asciiTheme="minorHAnsi" w:hAnsiTheme="minorHAnsi" w:cstheme="minorHAnsi"/>
              </w:rPr>
              <w:t xml:space="preserve">/ </w:t>
            </w:r>
            <w:r w:rsidRPr="00B30360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0F4CD3">
              <w:rPr>
                <w:rFonts w:asciiTheme="minorHAnsi" w:hAnsiTheme="minorHAnsi" w:cstheme="minorHAnsi"/>
                <w:noProof/>
              </w:rPr>
              <w:t>, Egzamin</w:t>
            </w:r>
            <w:r w:rsidR="000F27E5">
              <w:rPr>
                <w:rFonts w:asciiTheme="minorHAnsi" w:hAnsiTheme="minorHAnsi" w:cstheme="minorHAnsi"/>
                <w:noProof/>
              </w:rPr>
              <w:t xml:space="preserve"> praktyczny</w:t>
            </w:r>
            <w:bookmarkStart w:id="1" w:name="_GoBack"/>
            <w:bookmarkEnd w:id="1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6FF2AAD" w14:textId="77777777" w:rsidR="00451CCF" w:rsidRPr="006F225C" w:rsidRDefault="00451CCF" w:rsidP="00451CC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0AAE56A8" w14:textId="77777777" w:rsidR="006035E3" w:rsidRPr="00B95A5F" w:rsidRDefault="006035E3" w:rsidP="006035E3">
      <w:pPr>
        <w:rPr>
          <w:sz w:val="16"/>
          <w:szCs w:val="16"/>
        </w:rPr>
      </w:pPr>
    </w:p>
    <w:p w14:paraId="7F91D77A" w14:textId="77777777" w:rsidR="00B95A5F" w:rsidRDefault="00C006FB" w:rsidP="006035E3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6035E3">
        <w:t xml:space="preserve">    </w:t>
      </w:r>
    </w:p>
    <w:p w14:paraId="567993E0" w14:textId="77777777" w:rsidR="00B95A5F" w:rsidRDefault="00B95A5F" w:rsidP="006035E3"/>
    <w:p w14:paraId="23C59B64" w14:textId="77777777" w:rsidR="000F4CD3" w:rsidRDefault="000F4CD3" w:rsidP="006035E3"/>
    <w:p w14:paraId="57BC0755" w14:textId="19045690" w:rsidR="006035E3" w:rsidRDefault="006035E3" w:rsidP="006035E3">
      <w:r>
        <w:lastRenderedPageBreak/>
        <w:t>uzyskana ocena oznacza, że:</w:t>
      </w:r>
    </w:p>
    <w:p w14:paraId="63722038" w14:textId="77777777" w:rsidR="006035E3" w:rsidRPr="000219E6" w:rsidRDefault="006035E3" w:rsidP="006035E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2C4AE41B" w14:textId="77777777" w:rsidR="006035E3" w:rsidRPr="000219E6" w:rsidRDefault="006035E3" w:rsidP="006035E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501D9887" w14:textId="77777777" w:rsidR="006035E3" w:rsidRPr="000219E6" w:rsidRDefault="006035E3" w:rsidP="006035E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1A716024" w14:textId="77777777" w:rsidR="006035E3" w:rsidRPr="000219E6" w:rsidRDefault="006035E3" w:rsidP="006035E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0A820A8A" w14:textId="77777777" w:rsidR="006035E3" w:rsidRPr="000219E6" w:rsidRDefault="006035E3" w:rsidP="006035E3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751CD997" w14:textId="0239FE15" w:rsidR="006035E3" w:rsidRPr="003732E2" w:rsidRDefault="006035E3" w:rsidP="00E12926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uzyskane.</w:t>
      </w:r>
      <w:bookmarkEnd w:id="0"/>
    </w:p>
    <w:sectPr w:rsidR="006035E3" w:rsidRPr="003732E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284D22"/>
    <w:multiLevelType w:val="hybridMultilevel"/>
    <w:tmpl w:val="C9BCADCE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0EB6157B"/>
    <w:multiLevelType w:val="hybridMultilevel"/>
    <w:tmpl w:val="93103322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5E3"/>
    <w:rsid w:val="000C473C"/>
    <w:rsid w:val="000F27E5"/>
    <w:rsid w:val="000F4CD3"/>
    <w:rsid w:val="0022220B"/>
    <w:rsid w:val="00366174"/>
    <w:rsid w:val="003732E2"/>
    <w:rsid w:val="003873A2"/>
    <w:rsid w:val="003E5DED"/>
    <w:rsid w:val="003F0015"/>
    <w:rsid w:val="003F64F9"/>
    <w:rsid w:val="00451CCF"/>
    <w:rsid w:val="00487D53"/>
    <w:rsid w:val="00590346"/>
    <w:rsid w:val="0059496B"/>
    <w:rsid w:val="006035E3"/>
    <w:rsid w:val="006100A8"/>
    <w:rsid w:val="006B5483"/>
    <w:rsid w:val="00701525"/>
    <w:rsid w:val="007F1926"/>
    <w:rsid w:val="00A0575E"/>
    <w:rsid w:val="00AE06DC"/>
    <w:rsid w:val="00B30360"/>
    <w:rsid w:val="00B95A5F"/>
    <w:rsid w:val="00BF1023"/>
    <w:rsid w:val="00C006FB"/>
    <w:rsid w:val="00C41CE3"/>
    <w:rsid w:val="00CC16C7"/>
    <w:rsid w:val="00E12926"/>
    <w:rsid w:val="00FE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9A43"/>
  <w15:chartTrackingRefBased/>
  <w15:docId w15:val="{7B632D25-8490-4ADC-9FA0-747876542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35E3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35E3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6035E3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6035E3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6035E3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6035E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035E3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unhideWhenUsed/>
    <w:rsid w:val="003732E2"/>
    <w:pPr>
      <w:numPr>
        <w:numId w:val="2"/>
      </w:numPr>
      <w:tabs>
        <w:tab w:val="clear" w:pos="360"/>
      </w:tabs>
      <w:spacing w:after="0" w:line="240" w:lineRule="auto"/>
      <w:contextualSpacing/>
    </w:pPr>
    <w:rPr>
      <w:rFonts w:eastAsia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9B20-B007-4BAE-9C7D-07E5A706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8</cp:revision>
  <dcterms:created xsi:type="dcterms:W3CDTF">2020-05-31T09:30:00Z</dcterms:created>
  <dcterms:modified xsi:type="dcterms:W3CDTF">2020-05-31T20:58:00Z</dcterms:modified>
</cp:coreProperties>
</file>